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Service Invoice Pack 20</w:t>
      </w:r>
    </w:p>
    <w:p>
      <w:r>
        <w:rPr>
          <w:b/>
        </w:rPr>
        <w:t xml:space="preserve">Source pattern: </w:t>
      </w:r>
      <w:r>
        <w:t>Generated from public invoice layout conventions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20;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financial invoice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financial invoice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Validate totals</w:t>
      </w:r>
    </w:p>
    <w:p>
      <w:pPr>
        <w:pStyle w:val="ListBullet"/>
      </w:pPr>
      <w:r>
        <w:t>Preserve currency</w:t>
      </w:r>
    </w:p>
    <w:p>
      <w:pPr>
        <w:pStyle w:val="ListBullet"/>
      </w:pPr>
      <w:r>
        <w:t>Autofit table</w:t>
      </w:r>
    </w:p>
    <w:p>
      <w:pPr>
        <w:pStyle w:val="ListBullet"/>
      </w:pPr>
      <w:r>
        <w:t>Right-align numbers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case-20-1</w:t>
            </w:r>
          </w:p>
        </w:tc>
        <w:tc>
          <w:tcPr>
            <w:tcW w:type="dxa" w:w="2469"/>
          </w:tcPr>
          <w:p>
            <w:r>
              <w:t>fonts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case-20-2</w:t>
            </w:r>
          </w:p>
        </w:tc>
        <w:tc>
          <w:tcPr>
            <w:tcW w:type="dxa" w:w="2469"/>
          </w:tcPr>
          <w:p>
            <w:r>
              <w:t>sections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case-20-3</w:t>
            </w:r>
          </w:p>
        </w:tc>
        <w:tc>
          <w:tcPr>
            <w:tcW w:type="dxa" w:w="2469"/>
          </w:tcPr>
          <w:p>
            <w:r>
              <w:t>hyperlink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case-20-4</w:t>
            </w:r>
          </w:p>
        </w:tc>
        <w:tc>
          <w:tcPr>
            <w:tcW w:type="dxa" w:w="2469"/>
          </w:tcPr>
          <w:p>
            <w:r>
              <w:t>table borders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20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20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easy-template-x docx templates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20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Service Invoice Pack 20 overview</w:t>
      </w:r>
    </w:p>
    <w:p>
      <w:r>
        <w:br w:type="page"/>
      </w:r>
    </w:p>
    <w:p>
      <w:pPr>
        <w:pStyle w:val="Heading1"/>
      </w:pPr>
      <w:r>
        <w:t>Appendix: section variation</w:t>
      </w:r>
    </w:p>
    <w:p>
      <w:r>
        <w:t>This appendix forces an additional page and validates page-break preservation.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Financial invoice · Service Invoice Pack 20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alonrbar/easy-template-x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