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comments.xml" ContentType="application/vnd.openxmlformats-officedocument.wordprocessingml.comment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纯 TypeScript Word Editor 专业示例</w:t>
      </w:r>
    </w:p>
    <w:p>
      <w:r>
        <w:t>界面参考 OnlyOffice 的 Ribbon 风格，但默认运行时不依赖 x2t.wasm。</w:t>
      </w:r>
    </w:p>
    <w:p>
      <w:r>
        <w:t>外部链接：</w:t>
      </w:r>
      <w:hyperlink r:id="rIdHyperlink">
        <w:r>
          <w:rPr>
            <w:color w:val="0563C1"/>
            <w:u w:val="single"/>
          </w:rPr>
          <w:t>ONLYOFFICE web-apps</w:t>
        </w:r>
      </w:hyperlink>
      <w:r>
        <w:t>；脚注</w:t>
      </w:r>
      <w:r>
        <w:footnoteReference w:id="1"/>
      </w:r>
      <w:r>
        <w:t>；批注</w:t>
      </w:r>
      <w:r>
        <w:commentReference w:id="0"/>
      </w:r>
    </w:p>
    <w:p>
      <w:pPr>
        <w:pBdr>
          <w:bottom w:val="single" w:sz="8" w:color="0969DA"/>
        </w:pBdr>
        <w:shd w:fill="EAF4FF"/>
      </w:pPr>
      <w:r>
        <w:t>这是一个用于验证纯 TypeScript DOCX 引擎的长段落。它包含分页、字体、样式、超链接、脚注、批注、列表、表格和保存回写能力。这是一个用于验证纯 TypeScript DOCX 引擎的长段落。它包含分页、字体、样式、超链接、脚注、批注、列表、表格和保存回写能力。这是一个用于验证纯 TypeScript DOCX 引擎的长段落。它包含分页、字体、样式、超链接、脚注、批注、列表、表格和保存回写能力。这是一个用于验证纯 TypeScript DOCX 引擎的长段落。它包含分页、字体、样式、超链接、脚注、批注、列表、表格和保存回写能力。这是一个用于验证纯 TypeScript DOCX 引擎的长段落。它包含分页、字体、样式、超链接、脚注、批注、列表、表格和保存回写能力。这是一个用于验证纯 TypeScript DOCX 引擎的长段落。它包含分页、字体、样式、超链接、脚注、批注、列表、表格和保存回写能力。这是一个用于验证纯 TypeScript DOCX 引擎的长段落。它包含分页、字体、样式、超链接、脚注、批注、列表、表格和保存回写能力。这是一个用于验证纯 TypeScript DOCX 引擎的长段落。它包含分页、字体、样式、超链接、脚注、批注、列表、表格和保存回写能力。</w:t>
      </w:r>
    </w:p>
    <w:p>
      <w:pPr>
        <w:numPr>
          <w:ilvl w:val="0"/>
          <w:numId w:val="10"/>
        </w:numPr>
      </w:pPr>
      <w:r>
        <w:t>解析 numbering.xml，显示 decimal marker。</w:t>
      </w:r>
    </w:p>
    <w:p>
      <w:pPr>
        <w:numPr>
          <w:ilvl w:val="0"/>
          <w:numId w:val="10"/>
        </w:numPr>
      </w:pPr>
      <w:r>
        <w:t>保留原始未修改 OOXML block，降低保存破坏风险。</w:t>
      </w:r>
    </w:p>
    <w:tbl>
      <w:tblPr>
        <w:tblW w:w="0" w:type="auto"/>
      </w:tblPr>
      <w:tr>
        <w:tc>
          <w:tcPr>
            <w:shd w:fill="F6F8FA"/>
          </w:tcPr>
          <w:p>
            <w:r>
              <w:t>能力</w:t>
            </w:r>
          </w:p>
        </w:tc>
        <w:tc>
          <w:tcPr>
            <w:shd w:fill="F6F8FA"/>
          </w:tcPr>
          <w:p>
            <w:r>
              <w:t>状态</w:t>
            </w:r>
          </w:p>
        </w:tc>
      </w:tr>
      <w:tr>
        <w:tc>
          <w:p>
            <w:r>
              <w:t>分页/纸张/边距</w:t>
            </w:r>
          </w:p>
        </w:tc>
        <w:tc>
          <w:p>
            <w:r>
              <w:t>纯 TS CSS Paper 模型</w:t>
            </w:r>
          </w:p>
        </w:tc>
      </w:tr>
      <w:tr>
        <w:tc>
          <w:p>
            <w:r>
              <w:t>字体/样式</w:t>
            </w:r>
          </w:p>
        </w:tc>
        <w:tc>
          <w:p>
            <w:r>
              <w:t>解析 fontTable/styles/runPr</w:t>
            </w:r>
          </w:p>
        </w:tc>
      </w:tr>
    </w:tbl>
    <w:p>
      <w:r>
        <w:br w:type="page"/>
      </w:r>
    </w:p>
    <w:p>
      <w:pPr>
        <w:pStyle w:val="Heading2"/>
      </w:pPr>
      <w:r>
        <w:t>第二页</w:t>
      </w:r>
    </w:p>
    <w:p>
      <w:r>
        <w:t>第二页正文段落，用于验证分页后的导航、编辑、保存和重新分页行为。</w:t>
      </w:r>
    </w:p>
    <w:p>
      <w:r>
        <w:t>第二页正文段落，用于验证分页后的导航、编辑、保存和重新分页行为。</w:t>
      </w:r>
    </w:p>
    <w:p>
      <w:r>
        <w:t>第二页正文段落，用于验证分页后的导航、编辑、保存和重新分页行为。</w:t>
      </w:r>
    </w:p>
    <w:p>
      <w:r>
        <w:t>第二页正文段落，用于验证分页后的导航、编辑、保存和重新分页行为。</w:t>
      </w:r>
    </w:p>
    <w:p>
      <w:r>
        <w:t>第二页正文段落，用于验证分页后的导航、编辑、保存和重新分页行为。</w:t>
      </w:r>
    </w:p>
    <w:p>
      <w:r>
        <w:t>第二页正文段落，用于验证分页后的导航、编辑、保存和重新分页行为。</w:t>
      </w:r>
    </w:p>
    <w:p>
      <w:r>
        <w:t>第二页正文段落，用于验证分页后的导航、编辑、保存和重新分页行为。</w:t>
      </w:r>
    </w:p>
    <w:p>
      <w:r>
        <w:t>第二页正文段落，用于验证分页后的导航、编辑、保存和重新分页行为。</w:t>
      </w:r>
    </w:p>
    <w:p>
      <w:r>
        <w:t>第二页正文段落，用于验证分页后的导航、编辑、保存和重新分页行为。</w:t>
      </w:r>
    </w:p>
    <w:p>
      <w:r>
        <w:t>第二页正文段落，用于验证分页后的导航、编辑、保存和重新分页行为。</w:t>
      </w:r>
    </w:p>
    <w:p>
      <w:r>
        <w:t>第二页正文段落，用于验证分页后的导航、编辑、保存和重新分页行为。</w:t>
      </w:r>
    </w:p>
    <w:p>
      <w:r>
        <w:t>第二页正文段落，用于验证分页后的导航、编辑、保存和重新分页行为。</w:t>
      </w:r>
    </w:p>
    <w:sectPr>
      <w:pgSz w:w="11906" w:h="16838"/>
      <w:pgMar w:top="1440" w:right="1260" w:bottom="1440" w:left="1260" w:header="720" w:footer="720" w:gutter="0"/>
    </w:sectPr>
  </w:body>
</w:document>
</file>

<file path=word/comments.xml><?xml version="1.0" encoding="utf-8"?>
<w:comments xmlns:w="http://schemas.openxmlformats.org/wordprocessingml/2006/main">
  <w:comment w:id="0" w:author="word-editor" w:date="2026-06-08T00:00:00Z">
    <w:p>
      <w:r>
        <w:t>这是批注内容，用于验证 comments.xml 解析。</w:t>
      </w:r>
    </w:p>
  </w:comment>
</w:comments>
</file>

<file path=word/fontTable.xml><?xml version="1.0" encoding="utf-8"?>
<w:fonts xmlns:w="http://schemas.openxmlformats.org/wordprocessingml/2006/main">
  <w:font w:name="Aptos"/>
  <w:font w:name="Calibri"/>
  <w:font w:name="Microsoft YaHei"/>
  <w:font w:name="SimSun"/>
  <w:font w:name="Times New Roman"/>
</w:fonts>
</file>

<file path=word/footnotes.xml><?xml version="1.0" encoding="utf-8"?>
<w:footnotes xmlns:w="http://schemas.openxmlformats.org/wordprocessingml/2006/main">
  <w:footnote w:id="-1" w:type="separator">
    <w:p/>
  </w:footnote>
  <w:footnote w:id="1">
    <w:p>
      <w:r>
        <w:t>这是脚注内容：纯 TS 引擎会在导航面板中显示。</w:t>
      </w:r>
    </w:p>
  </w:footnote>
</w:footnotes>
</file>

<file path=word/numbering.xml><?xml version="1.0" encoding="utf-8"?>
<w:numbering xmlns:w="http://schemas.openxmlformats.org/wordprocessingml/2006/main">
  <w:abstractNum w:abstractNumId="10">
    <w:multiLevelType w:val="hybridMultilevel"/>
    <w:lvl w:ilvl="0">
      <w:start w:val="1"/>
      <w:numFmt w:val="decimal"/>
      <w:lvlText w:val="%1."/>
      <w:pPr>
        <w:ind w:left="720" w:hanging="360"/>
      </w:pPr>
    </w:lvl>
  </w:abstractNum>
  <w:num w:numId="10">
    <w:abstractNumId w:val="10"/>
  </w:num>
  <w:abstractNum w:abstractNumId="11">
    <w:multiLevelType w:val="hybridMultilevel"/>
    <w:lvl w:ilvl="0">
      <w:start w:val="1"/>
      <w:numFmt w:val="bullet"/>
      <w:lvlText w:val="•"/>
      <w:pPr>
        <w:ind w:left="720" w:hanging="360"/>
      </w:pPr>
    </w:lvl>
  </w:abstractNum>
  <w:num w:numId="11">
    <w:abstractNumId w:val="11"/>
  </w:num>
</w:numbering>
</file>

<file path=word/styles.xml><?xml version="1.0" encoding="utf-8"?>
<w:styles xmlns:w="http://schemas.openxmlformats.org/wordprocessingml/2006/main">
  <w:docDefaults>
    <w:rPrDefault>
      <w:rPr>
        <w:rFonts w:ascii="Aptos" w:hAnsi="Aptos" w:eastAsia="Microsoft YaHei"/>
        <w:sz w:val="22"/>
        <w:szCs w:val="22"/>
        <w:color w:val="111827"/>
      </w:rPr>
    </w:rPrDefault>
  </w:docDefaults>
  <w:style w:type="paragraph" w:default="1" w:styleId="Normal">
    <w:name w:val="Normal"/>
  </w:style>
  <w:style w:type="paragraph" w:styleId="Heading1">
    <w:name w:val="heading 1"/>
    <w:basedOn w:val="Normal"/>
    <w:qFormat/>
    <w:rPr>
      <w:b/>
      <w:sz w:val="44"/>
    </w:rPr>
  </w:style>
  <w:style w:type="paragraph" w:styleId="Heading2">
    <w:name w:val="heading 2"/>
    <w:basedOn w:val="Normal"/>
    <w:qFormat/>
    <w:rPr>
      <w:b/>
      <w:sz w:val="34"/>
    </w:rPr>
  </w:style>
</w:styles>
</file>

<file path=word/_rels/document.xml.rels><?xml version="1.0" encoding="UTF-8" standalone="yes"?><Relationships xmlns="http://schemas.openxmlformats.org/package/2006/relationships">
<Relationship Id="rId1" Type="http://schemas.openxmlformats.org/officeDocument/2006/relationships/styles" Target="styles.xml"/>
<Relationship Id="rId2" Type="http://schemas.openxmlformats.org/officeDocument/2006/relationships/fontTable" Target="fontTable.xml"/>
<Relationship Id="rId3" Type="http://schemas.openxmlformats.org/officeDocument/2006/relationships/numbering" Target="numbering.xml"/>
<Relationship Id="rId4" Type="http://schemas.openxmlformats.org/officeDocument/2006/relationships/footnotes" Target="footnotes.xml"/>
<Relationship Id="rId5" Type="http://schemas.openxmlformats.org/officeDocument/2006/relationships/comments" Target="comments.xml"/>
<Relationship Id="rIdHyperlink" Type="http://schemas.openxmlformats.org/officeDocument/2006/relationships/hyperlink" Target="https://github.com/ONLYOFFICE/web-apps" TargetMode="External"/>
</Relationships>
</file>