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  <w:spacing w:before="0" w:after="240"/>
      </w:pPr>
      <w:r>
        <w:rPr>
          <w:rFonts w:ascii="Microsoft YaHei" w:hAnsi="Microsoft YaHei" w:eastAsia="Microsoft YaHei" w:cs="Microsoft YaHei"/>
          <w:b/>
          <w:color w:val="1F4E79"/>
          <w:sz w:val="40"/>
          <w:szCs w:val="40"/>
        </w:rPr>
        <w:t xml:space="preserve">分页与字体还原 Demo</w:t>
      </w:r>
    </w:p>
    <w:p>
      <w:pPr>
        <w:spacing w:before="0" w:after="200"/>
      </w:pPr>
      <w:r>
        <w:rPr>
          <w:rFonts w:ascii="Microsoft YaHei" w:hAnsi="Microsoft YaHei" w:eastAsia="Microsoft YaHei" w:cs="Microsoft YaHei"/>
          <w:sz w:val="22"/>
          <w:szCs w:val="22"/>
        </w:rPr>
        <w:t xml:space="preserve">此示例用于验证 lite 引擎的分页纸张视图、DOCX 页面尺寸/页边距读取、页眉页脚重复显示、字体表解析和字号还原。</w:t>
      </w:r>
    </w:p>
    <w:p>
      <w:pPr>
        <w:spacing w:before="0" w:after="220"/>
      </w:pPr>
      <w:r>
        <w:rPr>
          <w:rFonts w:ascii="Calibri" w:hAnsi="Calibri" w:eastAsia="Calibri" w:cs="Calibri"/>
          <w:sz w:val="22"/>
          <w:szCs w:val="22"/>
        </w:rPr>
        <w:t xml:space="preserve">Calibri 11pt English text. </w:t>
      </w:r>
      <w:r>
        <w:rPr>
          <w:rFonts w:ascii="SimSun" w:hAnsi="SimSun" w:eastAsia="SimSun" w:cs="SimSun"/>
          <w:sz w:val="24"/>
          <w:szCs w:val="24"/>
        </w:rPr>
        <w:t xml:space="preserve">宋体 12pt 中文。</w:t>
      </w:r>
      <w:r>
        <w:rPr>
          <w:rFonts w:ascii="Microsoft YaHei" w:hAnsi="Microsoft YaHei" w:eastAsia="Microsoft YaHei" w:cs="Microsoft YaHei"/>
          <w:highlight w:val="yellow"/>
          <w:sz w:val="28"/>
          <w:szCs w:val="28"/>
        </w:rPr>
        <w:t xml:space="preserve"> 微软雅黑 14pt 高亮。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 Times New Roman italic.</w:t>
      </w:r>
    </w:p>
    <w:p>
      <w:pPr>
        <w:pStyle w:val="Heading2"/>
        <w:spacing w:before="0" w:after="160"/>
      </w:pPr>
      <w:r>
        <w:rPr>
          <w:rFonts w:ascii="Microsoft YaHei" w:hAnsi="Microsoft YaHei" w:eastAsia="Microsoft YaHei" w:cs="Microsoft YaHei"/>
          <w:b/>
          <w:color w:val="2F5597"/>
          <w:sz w:val="32"/>
          <w:szCs w:val="32"/>
        </w:rPr>
        <w:t xml:space="preserve">字体表与段落样式</w:t>
      </w:r>
    </w:p>
    <w:p>
      <w:pPr>
        <w:spacing w:before="0" w:after="120"/>
      </w:pPr>
      <w:r>
        <w:rPr>
          <w:rFonts w:ascii="Calibri" w:hAnsi="Calibri" w:eastAsia="Calibri" w:cs="Calibri"/>
          <w:sz w:val="22"/>
          <w:szCs w:val="22"/>
        </w:rPr>
        <w:t xml:space="preserve">1. Calibri — The quick brown fox jumps over the lazy dog. 中文字体样例：高还原、可编辑、可保存。</w:t>
      </w:r>
    </w:p>
    <w:p>
      <w:pPr>
        <w:spacing w:before="0" w:after="120"/>
      </w:pPr>
      <w:r>
        <w:rPr>
          <w:rFonts w:ascii="Aptos" w:hAnsi="Aptos" w:eastAsia="Aptos" w:cs="Aptos"/>
          <w:sz w:val="24"/>
          <w:szCs w:val="24"/>
        </w:rPr>
        <w:t xml:space="preserve">2. Aptos — The quick brown fox jumps over the lazy dog. 中文字体样例：高还原、可编辑、可保存。</w:t>
      </w:r>
    </w:p>
    <w:p>
      <w:pPr>
        <w:spacing w:before="0" w:after="12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3. Times New Roman — The quick brown fox jumps over the lazy dog. 中文字体样例：高还原、可编辑、可保存。</w:t>
      </w:r>
    </w:p>
    <w:p>
      <w:pPr>
        <w:spacing w:before="0" w:after="120"/>
      </w:pPr>
      <w:r>
        <w:rPr>
          <w:rFonts w:ascii="SimSun" w:hAnsi="SimSun" w:eastAsia="SimSun" w:cs="SimSun"/>
          <w:sz w:val="28"/>
          <w:szCs w:val="28"/>
        </w:rPr>
        <w:t xml:space="preserve">4. SimSun — The quick brown fox jumps over the lazy dog. 中文字体样例：高还原、可编辑、可保存。</w:t>
      </w:r>
    </w:p>
    <w:p>
      <w:pPr>
        <w:spacing w:before="0" w:after="120"/>
      </w:pPr>
      <w:r>
        <w:rPr>
          <w:rFonts w:ascii="Microsoft YaHei" w:hAnsi="Microsoft YaHei" w:eastAsia="Microsoft YaHei" w:cs="Microsoft YaHei"/>
          <w:sz w:val="20"/>
          <w:szCs w:val="20"/>
        </w:rPr>
        <w:t xml:space="preserve">5. Microsoft YaHei — The quick brown fox jumps over the lazy dog. 中文字体样例：高还原、可编辑、可保存。</w:t>
      </w:r>
    </w:p>
    <w:p>
      <w:pPr>
        <w:spacing w:before="0" w:after="120"/>
      </w:pPr>
      <w:r>
        <w:rPr>
          <w:rFonts w:ascii="KaiTi" w:hAnsi="KaiTi" w:eastAsia="KaiTi" w:cs="KaiTi"/>
          <w:sz w:val="22"/>
          <w:szCs w:val="22"/>
        </w:rPr>
        <w:t xml:space="preserve">6. KaiTi — The quick brown fox jumps over the lazy dog. 中文字体样例：高还原、可编辑、可保存。</w:t>
      </w:r>
    </w:p>
    <w:p>
      <w:pPr>
        <w:spacing w:before="0" w:after="120"/>
      </w:pPr>
      <w:r>
        <w:rPr>
          <w:rFonts w:ascii="FangSong" w:hAnsi="FangSong" w:eastAsia="FangSong" w:cs="FangSong"/>
          <w:sz w:val="24"/>
          <w:szCs w:val="24"/>
        </w:rPr>
        <w:t xml:space="preserve">7. FangSong — The quick brown fox jumps over the lazy dog. 中文字体样例：高还原、可编辑、可保存。</w:t>
      </w:r>
    </w:p>
    <w:p>
      <w:pPr>
        <w:spacing w:before="0" w:after="120"/>
      </w:pPr>
      <w:r>
        <w:rPr>
          <w:rFonts w:ascii="Noto Sans CJK SC" w:hAnsi="Noto Sans CJK SC" w:eastAsia="Noto Sans CJK SC" w:cs="Noto Sans CJK SC"/>
          <w:sz w:val="26"/>
          <w:szCs w:val="26"/>
        </w:rPr>
        <w:t xml:space="preserve">8. Noto Sans CJK SC — The quick brown fox jumps over the lazy dog. 中文字体样例：高还原、可编辑、可保存。</w:t>
      </w:r>
    </w:p>
    <w:p>
      <w:pPr>
        <w:pStyle w:val="Heading2"/>
        <w:spacing w:before="0" w:after="160"/>
        <w:pageBreakBefore/>
      </w:pPr>
      <w:r>
        <w:rPr>
          <w:rFonts w:ascii="Microsoft YaHei" w:hAnsi="Microsoft YaHei" w:eastAsia="Microsoft YaHei" w:cs="Microsoft YaHei"/>
          <w:b/>
          <w:color w:val="2F5597"/>
          <w:sz w:val="32"/>
          <w:szCs w:val="32"/>
        </w:rPr>
        <w:t xml:space="preserve">自动分页内容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01：</w:t>
      </w:r>
      <w:r>
        <w:rPr>
          <w:rFonts w:ascii="Microsoft YaHei" w:hAnsi="Microsoft YaHei" w:eastAsia="Microsoft YaHei" w:cs="Microsoft YaHei"/>
          <w:sz w:val="22"/>
          <w:szCs w:val="22"/>
        </w:rPr>
        <w:t xml:space="preserve"> 这是一段用于制造多页分页的正文内容。</w:t>
      </w:r>
      <w:r>
        <w:rPr>
          <w:rFonts w:ascii="Microsoft YaHei" w:hAnsi="Microsoft YaHei" w:eastAsia="Microsoft YaHei" w:cs="Microsoft YaHei"/>
          <w:sz w:val="22"/>
          <w:szCs w:val="22"/>
        </w:rPr>
        <w:t xml:space="preserve"> 编辑器会在内容框溢出时将整个段落移动到下一页。</w:t>
      </w:r>
      <w:r>
        <w:rPr>
          <w:rFonts w:ascii="Microsoft YaHei" w:hAnsi="Microsoft YaHei" w:eastAsia="Microsoft YaHei" w:cs="Microsoft YaHei"/>
          <w:color w:val="666666"/>
          <w:sz w:val="22"/>
          <w:szCs w:val="22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02：</w:t>
      </w:r>
      <w:r>
        <w:rPr>
          <w:rFonts w:ascii="SimSun" w:hAnsi="SimSun" w:eastAsia="SimSun" w:cs="SimSun"/>
          <w:sz w:val="24"/>
          <w:szCs w:val="24"/>
        </w:rPr>
        <w:t xml:space="preserve"> 这是一段用于制造多页分页的正文内容。</w:t>
      </w:r>
      <w:r>
        <w:rPr>
          <w:rFonts w:ascii="SimSun" w:hAnsi="SimSun" w:eastAsia="SimSun" w:cs="SimSun"/>
          <w:sz w:val="24"/>
          <w:szCs w:val="24"/>
        </w:rPr>
        <w:t xml:space="preserve"> 编辑器会在内容框溢出时将整个段落移动到下一页。</w:t>
      </w:r>
      <w:r>
        <w:rPr>
          <w:rFonts w:ascii="SimSun" w:hAnsi="SimSun" w:eastAsia="SimSun" w:cs="SimSun"/>
          <w:color w:val="666666"/>
          <w:sz w:val="24"/>
          <w:szCs w:val="24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03：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这是一段用于制造多页分页的正文内容。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编辑器会在内容框溢出时将整个段落移动到下一页。</w:t>
      </w:r>
      <w:r>
        <w:rPr>
          <w:rFonts w:ascii="Times New Roman" w:hAnsi="Times New Roman" w:eastAsia="Times New Roman" w:cs="Times New Roman"/>
          <w:color w:val="666666"/>
          <w:sz w:val="26"/>
          <w:szCs w:val="26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04：</w:t>
      </w:r>
      <w:r>
        <w:rPr>
          <w:rFonts w:ascii="Calibri" w:hAnsi="Calibri" w:eastAsia="Calibri" w:cs="Calibri"/>
          <w:sz w:val="21"/>
          <w:szCs w:val="21"/>
        </w:rPr>
        <w:t xml:space="preserve"> 这是一段用于制造多页分页的正文内容。</w:t>
      </w:r>
      <w:r>
        <w:rPr>
          <w:rFonts w:ascii="Calibri" w:hAnsi="Calibri" w:eastAsia="Calibri" w:cs="Calibri"/>
          <w:sz w:val="21"/>
          <w:szCs w:val="21"/>
        </w:rPr>
        <w:t xml:space="preserve"> 编辑器会在内容框溢出时将整个段落移动到下一页。</w:t>
      </w:r>
      <w:r>
        <w:rPr>
          <w:rFonts w:ascii="Calibri" w:hAnsi="Calibri" w:eastAsia="Calibri" w:cs="Calibri"/>
          <w:color w:val="666666"/>
          <w:sz w:val="21"/>
          <w:szCs w:val="21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05：</w:t>
      </w:r>
      <w:r>
        <w:rPr>
          <w:rFonts w:ascii="Microsoft YaHei" w:hAnsi="Microsoft YaHei" w:eastAsia="Microsoft YaHei" w:cs="Microsoft YaHei"/>
          <w:sz w:val="22"/>
          <w:szCs w:val="22"/>
        </w:rPr>
        <w:t xml:space="preserve"> 这是一段用于制造多页分页的正文内容。</w:t>
      </w:r>
      <w:r>
        <w:rPr>
          <w:rFonts w:ascii="Microsoft YaHei" w:hAnsi="Microsoft YaHei" w:eastAsia="Microsoft YaHei" w:cs="Microsoft YaHei"/>
          <w:sz w:val="22"/>
          <w:szCs w:val="22"/>
        </w:rPr>
        <w:t xml:space="preserve"> 编辑器会在内容框溢出时将整个段落移动到下一页。</w:t>
      </w:r>
      <w:r>
        <w:rPr>
          <w:rFonts w:ascii="Microsoft YaHei" w:hAnsi="Microsoft YaHei" w:eastAsia="Microsoft YaHei" w:cs="Microsoft YaHei"/>
          <w:color w:val="666666"/>
          <w:sz w:val="22"/>
          <w:szCs w:val="22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06：</w:t>
      </w:r>
      <w:r>
        <w:rPr>
          <w:rFonts w:ascii="SimSun" w:hAnsi="SimSun" w:eastAsia="SimSun" w:cs="SimSun"/>
          <w:sz w:val="24"/>
          <w:szCs w:val="24"/>
        </w:rPr>
        <w:t xml:space="preserve"> 这是一段用于制造多页分页的正文内容。</w:t>
      </w:r>
      <w:r>
        <w:rPr>
          <w:rFonts w:ascii="SimSun" w:hAnsi="SimSun" w:eastAsia="SimSun" w:cs="SimSun"/>
          <w:sz w:val="24"/>
          <w:szCs w:val="24"/>
        </w:rPr>
        <w:t xml:space="preserve"> 编辑器会在内容框溢出时将整个段落移动到下一页。</w:t>
      </w:r>
      <w:r>
        <w:rPr>
          <w:rFonts w:ascii="SimSun" w:hAnsi="SimSun" w:eastAsia="SimSun" w:cs="SimSun"/>
          <w:color w:val="666666"/>
          <w:sz w:val="24"/>
          <w:szCs w:val="24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07：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这是一段用于制造多页分页的正文内容。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编辑器会在内容框溢出时将整个段落移动到下一页。</w:t>
      </w:r>
      <w:r>
        <w:rPr>
          <w:rFonts w:ascii="Times New Roman" w:hAnsi="Times New Roman" w:eastAsia="Times New Roman" w:cs="Times New Roman"/>
          <w:color w:val="666666"/>
          <w:sz w:val="26"/>
          <w:szCs w:val="26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08：</w:t>
      </w:r>
      <w:r>
        <w:rPr>
          <w:rFonts w:ascii="Calibri" w:hAnsi="Calibri" w:eastAsia="Calibri" w:cs="Calibri"/>
          <w:sz w:val="21"/>
          <w:szCs w:val="21"/>
        </w:rPr>
        <w:t xml:space="preserve"> 这是一段用于制造多页分页的正文内容。</w:t>
      </w:r>
      <w:r>
        <w:rPr>
          <w:rFonts w:ascii="Calibri" w:hAnsi="Calibri" w:eastAsia="Calibri" w:cs="Calibri"/>
          <w:sz w:val="21"/>
          <w:szCs w:val="21"/>
        </w:rPr>
        <w:t xml:space="preserve"> 编辑器会在内容框溢出时将整个段落移动到下一页。</w:t>
      </w:r>
      <w:r>
        <w:rPr>
          <w:rFonts w:ascii="Calibri" w:hAnsi="Calibri" w:eastAsia="Calibri" w:cs="Calibri"/>
          <w:color w:val="666666"/>
          <w:sz w:val="21"/>
          <w:szCs w:val="21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09：</w:t>
      </w:r>
      <w:r>
        <w:rPr>
          <w:rFonts w:ascii="Microsoft YaHei" w:hAnsi="Microsoft YaHei" w:eastAsia="Microsoft YaHei" w:cs="Microsoft YaHei"/>
          <w:sz w:val="22"/>
          <w:szCs w:val="22"/>
        </w:rPr>
        <w:t xml:space="preserve"> 这是一段用于制造多页分页的正文内容。</w:t>
      </w:r>
      <w:r>
        <w:rPr>
          <w:rFonts w:ascii="Microsoft YaHei" w:hAnsi="Microsoft YaHei" w:eastAsia="Microsoft YaHei" w:cs="Microsoft YaHei"/>
          <w:sz w:val="22"/>
          <w:szCs w:val="22"/>
        </w:rPr>
        <w:t xml:space="preserve"> 编辑器会在内容框溢出时将整个段落移动到下一页。</w:t>
      </w:r>
      <w:r>
        <w:rPr>
          <w:rFonts w:ascii="Microsoft YaHei" w:hAnsi="Microsoft YaHei" w:eastAsia="Microsoft YaHei" w:cs="Microsoft YaHei"/>
          <w:color w:val="666666"/>
          <w:sz w:val="22"/>
          <w:szCs w:val="22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10：</w:t>
      </w:r>
      <w:r>
        <w:rPr>
          <w:rFonts w:ascii="SimSun" w:hAnsi="SimSun" w:eastAsia="SimSun" w:cs="SimSun"/>
          <w:sz w:val="24"/>
          <w:szCs w:val="24"/>
        </w:rPr>
        <w:t xml:space="preserve"> 这是一段用于制造多页分页的正文内容。</w:t>
      </w:r>
      <w:r>
        <w:rPr>
          <w:rFonts w:ascii="SimSun" w:hAnsi="SimSun" w:eastAsia="SimSun" w:cs="SimSun"/>
          <w:sz w:val="24"/>
          <w:szCs w:val="24"/>
        </w:rPr>
        <w:t xml:space="preserve"> 编辑器会在内容框溢出时将整个段落移动到下一页。</w:t>
      </w:r>
      <w:r>
        <w:rPr>
          <w:rFonts w:ascii="SimSun" w:hAnsi="SimSun" w:eastAsia="SimSun" w:cs="SimSun"/>
          <w:color w:val="666666"/>
          <w:sz w:val="24"/>
          <w:szCs w:val="24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11：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这是一段用于制造多页分页的正文内容。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编辑器会在内容框溢出时将整个段落移动到下一页。</w:t>
      </w:r>
      <w:r>
        <w:rPr>
          <w:rFonts w:ascii="Times New Roman" w:hAnsi="Times New Roman" w:eastAsia="Times New Roman" w:cs="Times New Roman"/>
          <w:color w:val="666666"/>
          <w:sz w:val="26"/>
          <w:szCs w:val="26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12：</w:t>
      </w:r>
      <w:r>
        <w:rPr>
          <w:rFonts w:ascii="Calibri" w:hAnsi="Calibri" w:eastAsia="Calibri" w:cs="Calibri"/>
          <w:sz w:val="21"/>
          <w:szCs w:val="21"/>
        </w:rPr>
        <w:t xml:space="preserve"> 这是一段用于制造多页分页的正文内容。</w:t>
      </w:r>
      <w:r>
        <w:rPr>
          <w:rFonts w:ascii="Calibri" w:hAnsi="Calibri" w:eastAsia="Calibri" w:cs="Calibri"/>
          <w:sz w:val="21"/>
          <w:szCs w:val="21"/>
        </w:rPr>
        <w:t xml:space="preserve"> 编辑器会在内容框溢出时将整个段落移动到下一页。</w:t>
      </w:r>
      <w:r>
        <w:rPr>
          <w:rFonts w:ascii="Calibri" w:hAnsi="Calibri" w:eastAsia="Calibri" w:cs="Calibri"/>
          <w:color w:val="666666"/>
          <w:sz w:val="21"/>
          <w:szCs w:val="21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13：</w:t>
      </w:r>
      <w:r>
        <w:rPr>
          <w:rFonts w:ascii="Microsoft YaHei" w:hAnsi="Microsoft YaHei" w:eastAsia="Microsoft YaHei" w:cs="Microsoft YaHei"/>
          <w:sz w:val="22"/>
          <w:szCs w:val="22"/>
        </w:rPr>
        <w:t xml:space="preserve"> 这是一段用于制造多页分页的正文内容。</w:t>
      </w:r>
      <w:r>
        <w:rPr>
          <w:rFonts w:ascii="Microsoft YaHei" w:hAnsi="Microsoft YaHei" w:eastAsia="Microsoft YaHei" w:cs="Microsoft YaHei"/>
          <w:sz w:val="22"/>
          <w:szCs w:val="22"/>
        </w:rPr>
        <w:t xml:space="preserve"> 编辑器会在内容框溢出时将整个段落移动到下一页。</w:t>
      </w:r>
      <w:r>
        <w:rPr>
          <w:rFonts w:ascii="Microsoft YaHei" w:hAnsi="Microsoft YaHei" w:eastAsia="Microsoft YaHei" w:cs="Microsoft YaHei"/>
          <w:color w:val="666666"/>
          <w:sz w:val="22"/>
          <w:szCs w:val="22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14：</w:t>
      </w:r>
      <w:r>
        <w:rPr>
          <w:rFonts w:ascii="SimSun" w:hAnsi="SimSun" w:eastAsia="SimSun" w:cs="SimSun"/>
          <w:sz w:val="24"/>
          <w:szCs w:val="24"/>
        </w:rPr>
        <w:t xml:space="preserve"> 这是一段用于制造多页分页的正文内容。</w:t>
      </w:r>
      <w:r>
        <w:rPr>
          <w:rFonts w:ascii="SimSun" w:hAnsi="SimSun" w:eastAsia="SimSun" w:cs="SimSun"/>
          <w:sz w:val="24"/>
          <w:szCs w:val="24"/>
        </w:rPr>
        <w:t xml:space="preserve"> 编辑器会在内容框溢出时将整个段落移动到下一页。</w:t>
      </w:r>
      <w:r>
        <w:rPr>
          <w:rFonts w:ascii="SimSun" w:hAnsi="SimSun" w:eastAsia="SimSun" w:cs="SimSun"/>
          <w:color w:val="666666"/>
          <w:sz w:val="24"/>
          <w:szCs w:val="24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15：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这是一段用于制造多页分页的正文内容。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编辑器会在内容框溢出时将整个段落移动到下一页。</w:t>
      </w:r>
      <w:r>
        <w:rPr>
          <w:rFonts w:ascii="Times New Roman" w:hAnsi="Times New Roman" w:eastAsia="Times New Roman" w:cs="Times New Roman"/>
          <w:color w:val="666666"/>
          <w:sz w:val="26"/>
          <w:szCs w:val="26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16：</w:t>
      </w:r>
      <w:r>
        <w:rPr>
          <w:rFonts w:ascii="Calibri" w:hAnsi="Calibri" w:eastAsia="Calibri" w:cs="Calibri"/>
          <w:sz w:val="21"/>
          <w:szCs w:val="21"/>
        </w:rPr>
        <w:t xml:space="preserve"> 这是一段用于制造多页分页的正文内容。</w:t>
      </w:r>
      <w:r>
        <w:rPr>
          <w:rFonts w:ascii="Calibri" w:hAnsi="Calibri" w:eastAsia="Calibri" w:cs="Calibri"/>
          <w:sz w:val="21"/>
          <w:szCs w:val="21"/>
        </w:rPr>
        <w:t xml:space="preserve"> 编辑器会在内容框溢出时将整个段落移动到下一页。</w:t>
      </w:r>
      <w:r>
        <w:rPr>
          <w:rFonts w:ascii="Calibri" w:hAnsi="Calibri" w:eastAsia="Calibri" w:cs="Calibri"/>
          <w:color w:val="666666"/>
          <w:sz w:val="21"/>
          <w:szCs w:val="21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17：</w:t>
      </w:r>
      <w:r>
        <w:rPr>
          <w:rFonts w:ascii="Microsoft YaHei" w:hAnsi="Microsoft YaHei" w:eastAsia="Microsoft YaHei" w:cs="Microsoft YaHei"/>
          <w:sz w:val="22"/>
          <w:szCs w:val="22"/>
        </w:rPr>
        <w:t xml:space="preserve"> 这是一段用于制造多页分页的正文内容。</w:t>
      </w:r>
      <w:r>
        <w:rPr>
          <w:rFonts w:ascii="Microsoft YaHei" w:hAnsi="Microsoft YaHei" w:eastAsia="Microsoft YaHei" w:cs="Microsoft YaHei"/>
          <w:sz w:val="22"/>
          <w:szCs w:val="22"/>
        </w:rPr>
        <w:t xml:space="preserve"> 编辑器会在内容框溢出时将整个段落移动到下一页。</w:t>
      </w:r>
      <w:r>
        <w:rPr>
          <w:rFonts w:ascii="Microsoft YaHei" w:hAnsi="Microsoft YaHei" w:eastAsia="Microsoft YaHei" w:cs="Microsoft YaHei"/>
          <w:color w:val="666666"/>
          <w:sz w:val="22"/>
          <w:szCs w:val="22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18：</w:t>
      </w:r>
      <w:r>
        <w:rPr>
          <w:rFonts w:ascii="SimSun" w:hAnsi="SimSun" w:eastAsia="SimSun" w:cs="SimSun"/>
          <w:sz w:val="24"/>
          <w:szCs w:val="24"/>
        </w:rPr>
        <w:t xml:space="preserve"> 这是一段用于制造多页分页的正文内容。</w:t>
      </w:r>
      <w:r>
        <w:rPr>
          <w:rFonts w:ascii="SimSun" w:hAnsi="SimSun" w:eastAsia="SimSun" w:cs="SimSun"/>
          <w:sz w:val="24"/>
          <w:szCs w:val="24"/>
        </w:rPr>
        <w:t xml:space="preserve"> 编辑器会在内容框溢出时将整个段落移动到下一页。</w:t>
      </w:r>
      <w:r>
        <w:rPr>
          <w:rFonts w:ascii="SimSun" w:hAnsi="SimSun" w:eastAsia="SimSun" w:cs="SimSun"/>
          <w:color w:val="666666"/>
          <w:sz w:val="24"/>
          <w:szCs w:val="24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19：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这是一段用于制造多页分页的正文内容。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编辑器会在内容框溢出时将整个段落移动到下一页。</w:t>
      </w:r>
      <w:r>
        <w:rPr>
          <w:rFonts w:ascii="Times New Roman" w:hAnsi="Times New Roman" w:eastAsia="Times New Roman" w:cs="Times New Roman"/>
          <w:color w:val="666666"/>
          <w:sz w:val="26"/>
          <w:szCs w:val="26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20：</w:t>
      </w:r>
      <w:r>
        <w:rPr>
          <w:rFonts w:ascii="Calibri" w:hAnsi="Calibri" w:eastAsia="Calibri" w:cs="Calibri"/>
          <w:sz w:val="21"/>
          <w:szCs w:val="21"/>
        </w:rPr>
        <w:t xml:space="preserve"> 这是一段用于制造多页分页的正文内容。</w:t>
      </w:r>
      <w:r>
        <w:rPr>
          <w:rFonts w:ascii="Calibri" w:hAnsi="Calibri" w:eastAsia="Calibri" w:cs="Calibri"/>
          <w:sz w:val="21"/>
          <w:szCs w:val="21"/>
        </w:rPr>
        <w:t xml:space="preserve"> 编辑器会在内容框溢出时将整个段落移动到下一页。</w:t>
      </w:r>
      <w:r>
        <w:rPr>
          <w:rFonts w:ascii="Calibri" w:hAnsi="Calibri" w:eastAsia="Calibri" w:cs="Calibri"/>
          <w:color w:val="666666"/>
          <w:sz w:val="21"/>
          <w:szCs w:val="21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21：</w:t>
      </w:r>
      <w:r>
        <w:rPr>
          <w:rFonts w:ascii="Microsoft YaHei" w:hAnsi="Microsoft YaHei" w:eastAsia="Microsoft YaHei" w:cs="Microsoft YaHei"/>
          <w:sz w:val="22"/>
          <w:szCs w:val="22"/>
        </w:rPr>
        <w:t xml:space="preserve"> 这是一段用于制造多页分页的正文内容。</w:t>
      </w:r>
      <w:r>
        <w:rPr>
          <w:rFonts w:ascii="Microsoft YaHei" w:hAnsi="Microsoft YaHei" w:eastAsia="Microsoft YaHei" w:cs="Microsoft YaHei"/>
          <w:sz w:val="22"/>
          <w:szCs w:val="22"/>
        </w:rPr>
        <w:t xml:space="preserve"> 编辑器会在内容框溢出时将整个段落移动到下一页。</w:t>
      </w:r>
      <w:r>
        <w:rPr>
          <w:rFonts w:ascii="Microsoft YaHei" w:hAnsi="Microsoft YaHei" w:eastAsia="Microsoft YaHei" w:cs="Microsoft YaHei"/>
          <w:color w:val="666666"/>
          <w:sz w:val="22"/>
          <w:szCs w:val="22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22：</w:t>
      </w:r>
      <w:r>
        <w:rPr>
          <w:rFonts w:ascii="SimSun" w:hAnsi="SimSun" w:eastAsia="SimSun" w:cs="SimSun"/>
          <w:sz w:val="24"/>
          <w:szCs w:val="24"/>
        </w:rPr>
        <w:t xml:space="preserve"> 这是一段用于制造多页分页的正文内容。</w:t>
      </w:r>
      <w:r>
        <w:rPr>
          <w:rFonts w:ascii="SimSun" w:hAnsi="SimSun" w:eastAsia="SimSun" w:cs="SimSun"/>
          <w:sz w:val="24"/>
          <w:szCs w:val="24"/>
        </w:rPr>
        <w:t xml:space="preserve"> 编辑器会在内容框溢出时将整个段落移动到下一页。</w:t>
      </w:r>
      <w:r>
        <w:rPr>
          <w:rFonts w:ascii="SimSun" w:hAnsi="SimSun" w:eastAsia="SimSun" w:cs="SimSun"/>
          <w:color w:val="666666"/>
          <w:sz w:val="24"/>
          <w:szCs w:val="24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23：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这是一段用于制造多页分页的正文内容。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编辑器会在内容框溢出时将整个段落移动到下一页。</w:t>
      </w:r>
      <w:r>
        <w:rPr>
          <w:rFonts w:ascii="Times New Roman" w:hAnsi="Times New Roman" w:eastAsia="Times New Roman" w:cs="Times New Roman"/>
          <w:color w:val="666666"/>
          <w:sz w:val="26"/>
          <w:szCs w:val="26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24：</w:t>
      </w:r>
      <w:r>
        <w:rPr>
          <w:rFonts w:ascii="Calibri" w:hAnsi="Calibri" w:eastAsia="Calibri" w:cs="Calibri"/>
          <w:sz w:val="21"/>
          <w:szCs w:val="21"/>
        </w:rPr>
        <w:t xml:space="preserve"> 这是一段用于制造多页分页的正文内容。</w:t>
      </w:r>
      <w:r>
        <w:rPr>
          <w:rFonts w:ascii="Calibri" w:hAnsi="Calibri" w:eastAsia="Calibri" w:cs="Calibri"/>
          <w:sz w:val="21"/>
          <w:szCs w:val="21"/>
        </w:rPr>
        <w:t xml:space="preserve"> 编辑器会在内容框溢出时将整个段落移动到下一页。</w:t>
      </w:r>
      <w:r>
        <w:rPr>
          <w:rFonts w:ascii="Calibri" w:hAnsi="Calibri" w:eastAsia="Calibri" w:cs="Calibri"/>
          <w:color w:val="666666"/>
          <w:sz w:val="21"/>
          <w:szCs w:val="21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25：</w:t>
      </w:r>
      <w:r>
        <w:rPr>
          <w:rFonts w:ascii="Microsoft YaHei" w:hAnsi="Microsoft YaHei" w:eastAsia="Microsoft YaHei" w:cs="Microsoft YaHei"/>
          <w:sz w:val="22"/>
          <w:szCs w:val="22"/>
        </w:rPr>
        <w:t xml:space="preserve"> 这是一段用于制造多页分页的正文内容。</w:t>
      </w:r>
      <w:r>
        <w:rPr>
          <w:rFonts w:ascii="Microsoft YaHei" w:hAnsi="Microsoft YaHei" w:eastAsia="Microsoft YaHei" w:cs="Microsoft YaHei"/>
          <w:sz w:val="22"/>
          <w:szCs w:val="22"/>
        </w:rPr>
        <w:t xml:space="preserve"> 编辑器会在内容框溢出时将整个段落移动到下一页。</w:t>
      </w:r>
      <w:r>
        <w:rPr>
          <w:rFonts w:ascii="Microsoft YaHei" w:hAnsi="Microsoft YaHei" w:eastAsia="Microsoft YaHei" w:cs="Microsoft YaHei"/>
          <w:color w:val="666666"/>
          <w:sz w:val="22"/>
          <w:szCs w:val="22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26：</w:t>
      </w:r>
      <w:r>
        <w:rPr>
          <w:rFonts w:ascii="SimSun" w:hAnsi="SimSun" w:eastAsia="SimSun" w:cs="SimSun"/>
          <w:sz w:val="24"/>
          <w:szCs w:val="24"/>
        </w:rPr>
        <w:t xml:space="preserve"> 这是一段用于制造多页分页的正文内容。</w:t>
      </w:r>
      <w:r>
        <w:rPr>
          <w:rFonts w:ascii="SimSun" w:hAnsi="SimSun" w:eastAsia="SimSun" w:cs="SimSun"/>
          <w:sz w:val="24"/>
          <w:szCs w:val="24"/>
        </w:rPr>
        <w:t xml:space="preserve"> 编辑器会在内容框溢出时将整个段落移动到下一页。</w:t>
      </w:r>
      <w:r>
        <w:rPr>
          <w:rFonts w:ascii="SimSun" w:hAnsi="SimSun" w:eastAsia="SimSun" w:cs="SimSun"/>
          <w:color w:val="666666"/>
          <w:sz w:val="24"/>
          <w:szCs w:val="24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27：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这是一段用于制造多页分页的正文内容。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编辑器会在内容框溢出时将整个段落移动到下一页。</w:t>
      </w:r>
      <w:r>
        <w:rPr>
          <w:rFonts w:ascii="Times New Roman" w:hAnsi="Times New Roman" w:eastAsia="Times New Roman" w:cs="Times New Roman"/>
          <w:color w:val="666666"/>
          <w:sz w:val="26"/>
          <w:szCs w:val="26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28：</w:t>
      </w:r>
      <w:r>
        <w:rPr>
          <w:rFonts w:ascii="Calibri" w:hAnsi="Calibri" w:eastAsia="Calibri" w:cs="Calibri"/>
          <w:sz w:val="21"/>
          <w:szCs w:val="21"/>
        </w:rPr>
        <w:t xml:space="preserve"> 这是一段用于制造多页分页的正文内容。</w:t>
      </w:r>
      <w:r>
        <w:rPr>
          <w:rFonts w:ascii="Calibri" w:hAnsi="Calibri" w:eastAsia="Calibri" w:cs="Calibri"/>
          <w:sz w:val="21"/>
          <w:szCs w:val="21"/>
        </w:rPr>
        <w:t xml:space="preserve"> 编辑器会在内容框溢出时将整个段落移动到下一页。</w:t>
      </w:r>
      <w:r>
        <w:rPr>
          <w:rFonts w:ascii="Calibri" w:hAnsi="Calibri" w:eastAsia="Calibri" w:cs="Calibri"/>
          <w:color w:val="666666"/>
          <w:sz w:val="21"/>
          <w:szCs w:val="21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29：</w:t>
      </w:r>
      <w:r>
        <w:rPr>
          <w:rFonts w:ascii="Microsoft YaHei" w:hAnsi="Microsoft YaHei" w:eastAsia="Microsoft YaHei" w:cs="Microsoft YaHei"/>
          <w:sz w:val="22"/>
          <w:szCs w:val="22"/>
        </w:rPr>
        <w:t xml:space="preserve"> 这是一段用于制造多页分页的正文内容。</w:t>
      </w:r>
      <w:r>
        <w:rPr>
          <w:rFonts w:ascii="Microsoft YaHei" w:hAnsi="Microsoft YaHei" w:eastAsia="Microsoft YaHei" w:cs="Microsoft YaHei"/>
          <w:sz w:val="22"/>
          <w:szCs w:val="22"/>
        </w:rPr>
        <w:t xml:space="preserve"> 编辑器会在内容框溢出时将整个段落移动到下一页。</w:t>
      </w:r>
      <w:r>
        <w:rPr>
          <w:rFonts w:ascii="Microsoft YaHei" w:hAnsi="Microsoft YaHei" w:eastAsia="Microsoft YaHei" w:cs="Microsoft YaHei"/>
          <w:color w:val="666666"/>
          <w:sz w:val="22"/>
          <w:szCs w:val="22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30：</w:t>
      </w:r>
      <w:r>
        <w:rPr>
          <w:rFonts w:ascii="SimSun" w:hAnsi="SimSun" w:eastAsia="SimSun" w:cs="SimSun"/>
          <w:sz w:val="24"/>
          <w:szCs w:val="24"/>
        </w:rPr>
        <w:t xml:space="preserve"> 这是一段用于制造多页分页的正文内容。</w:t>
      </w:r>
      <w:r>
        <w:rPr>
          <w:rFonts w:ascii="SimSun" w:hAnsi="SimSun" w:eastAsia="SimSun" w:cs="SimSun"/>
          <w:sz w:val="24"/>
          <w:szCs w:val="24"/>
        </w:rPr>
        <w:t xml:space="preserve"> 编辑器会在内容框溢出时将整个段落移动到下一页。</w:t>
      </w:r>
      <w:r>
        <w:rPr>
          <w:rFonts w:ascii="SimSun" w:hAnsi="SimSun" w:eastAsia="SimSun" w:cs="SimSun"/>
          <w:color w:val="666666"/>
          <w:sz w:val="24"/>
          <w:szCs w:val="24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31：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这是一段用于制造多页分页的正文内容。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编辑器会在内容框溢出时将整个段落移动到下一页。</w:t>
      </w:r>
      <w:r>
        <w:rPr>
          <w:rFonts w:ascii="Times New Roman" w:hAnsi="Times New Roman" w:eastAsia="Times New Roman" w:cs="Times New Roman"/>
          <w:color w:val="666666"/>
          <w:sz w:val="26"/>
          <w:szCs w:val="26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32：</w:t>
      </w:r>
      <w:r>
        <w:rPr>
          <w:rFonts w:ascii="Calibri" w:hAnsi="Calibri" w:eastAsia="Calibri" w:cs="Calibri"/>
          <w:sz w:val="21"/>
          <w:szCs w:val="21"/>
        </w:rPr>
        <w:t xml:space="preserve"> 这是一段用于制造多页分页的正文内容。</w:t>
      </w:r>
      <w:r>
        <w:rPr>
          <w:rFonts w:ascii="Calibri" w:hAnsi="Calibri" w:eastAsia="Calibri" w:cs="Calibri"/>
          <w:sz w:val="21"/>
          <w:szCs w:val="21"/>
        </w:rPr>
        <w:t xml:space="preserve"> 编辑器会在内容框溢出时将整个段落移动到下一页。</w:t>
      </w:r>
      <w:r>
        <w:rPr>
          <w:rFonts w:ascii="Calibri" w:hAnsi="Calibri" w:eastAsia="Calibri" w:cs="Calibri"/>
          <w:color w:val="666666"/>
          <w:sz w:val="21"/>
          <w:szCs w:val="21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33：</w:t>
      </w:r>
      <w:r>
        <w:rPr>
          <w:rFonts w:ascii="Microsoft YaHei" w:hAnsi="Microsoft YaHei" w:eastAsia="Microsoft YaHei" w:cs="Microsoft YaHei"/>
          <w:sz w:val="22"/>
          <w:szCs w:val="22"/>
        </w:rPr>
        <w:t xml:space="preserve"> 这是一段用于制造多页分页的正文内容。</w:t>
      </w:r>
      <w:r>
        <w:rPr>
          <w:rFonts w:ascii="Microsoft YaHei" w:hAnsi="Microsoft YaHei" w:eastAsia="Microsoft YaHei" w:cs="Microsoft YaHei"/>
          <w:sz w:val="22"/>
          <w:szCs w:val="22"/>
        </w:rPr>
        <w:t xml:space="preserve"> 编辑器会在内容框溢出时将整个段落移动到下一页。</w:t>
      </w:r>
      <w:r>
        <w:rPr>
          <w:rFonts w:ascii="Microsoft YaHei" w:hAnsi="Microsoft YaHei" w:eastAsia="Microsoft YaHei" w:cs="Microsoft YaHei"/>
          <w:color w:val="666666"/>
          <w:sz w:val="22"/>
          <w:szCs w:val="22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34：</w:t>
      </w:r>
      <w:r>
        <w:rPr>
          <w:rFonts w:ascii="SimSun" w:hAnsi="SimSun" w:eastAsia="SimSun" w:cs="SimSun"/>
          <w:sz w:val="24"/>
          <w:szCs w:val="24"/>
        </w:rPr>
        <w:t xml:space="preserve"> 这是一段用于制造多页分页的正文内容。</w:t>
      </w:r>
      <w:r>
        <w:rPr>
          <w:rFonts w:ascii="SimSun" w:hAnsi="SimSun" w:eastAsia="SimSun" w:cs="SimSun"/>
          <w:sz w:val="24"/>
          <w:szCs w:val="24"/>
        </w:rPr>
        <w:t xml:space="preserve"> 编辑器会在内容框溢出时将整个段落移动到下一页。</w:t>
      </w:r>
      <w:r>
        <w:rPr>
          <w:rFonts w:ascii="SimSun" w:hAnsi="SimSun" w:eastAsia="SimSun" w:cs="SimSun"/>
          <w:color w:val="666666"/>
          <w:sz w:val="24"/>
          <w:szCs w:val="24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35：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这是一段用于制造多页分页的正文内容。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编辑器会在内容框溢出时将整个段落移动到下一页。</w:t>
      </w:r>
      <w:r>
        <w:rPr>
          <w:rFonts w:ascii="Times New Roman" w:hAnsi="Times New Roman" w:eastAsia="Times New Roman" w:cs="Times New Roman"/>
          <w:color w:val="666666"/>
          <w:sz w:val="26"/>
          <w:szCs w:val="26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36：</w:t>
      </w:r>
      <w:r>
        <w:rPr>
          <w:rFonts w:ascii="Calibri" w:hAnsi="Calibri" w:eastAsia="Calibri" w:cs="Calibri"/>
          <w:sz w:val="21"/>
          <w:szCs w:val="21"/>
        </w:rPr>
        <w:t xml:space="preserve"> 这是一段用于制造多页分页的正文内容。</w:t>
      </w:r>
      <w:r>
        <w:rPr>
          <w:rFonts w:ascii="Calibri" w:hAnsi="Calibri" w:eastAsia="Calibri" w:cs="Calibri"/>
          <w:sz w:val="21"/>
          <w:szCs w:val="21"/>
        </w:rPr>
        <w:t xml:space="preserve"> 编辑器会在内容框溢出时将整个段落移动到下一页。</w:t>
      </w:r>
      <w:r>
        <w:rPr>
          <w:rFonts w:ascii="Calibri" w:hAnsi="Calibri" w:eastAsia="Calibri" w:cs="Calibri"/>
          <w:color w:val="666666"/>
          <w:sz w:val="21"/>
          <w:szCs w:val="21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37：</w:t>
      </w:r>
      <w:r>
        <w:rPr>
          <w:rFonts w:ascii="Microsoft YaHei" w:hAnsi="Microsoft YaHei" w:eastAsia="Microsoft YaHei" w:cs="Microsoft YaHei"/>
          <w:sz w:val="22"/>
          <w:szCs w:val="22"/>
        </w:rPr>
        <w:t xml:space="preserve"> 这是一段用于制造多页分页的正文内容。</w:t>
      </w:r>
      <w:r>
        <w:rPr>
          <w:rFonts w:ascii="Microsoft YaHei" w:hAnsi="Microsoft YaHei" w:eastAsia="Microsoft YaHei" w:cs="Microsoft YaHei"/>
          <w:sz w:val="22"/>
          <w:szCs w:val="22"/>
        </w:rPr>
        <w:t xml:space="preserve"> 编辑器会在内容框溢出时将整个段落移动到下一页。</w:t>
      </w:r>
      <w:r>
        <w:rPr>
          <w:rFonts w:ascii="Microsoft YaHei" w:hAnsi="Microsoft YaHei" w:eastAsia="Microsoft YaHei" w:cs="Microsoft YaHei"/>
          <w:color w:val="666666"/>
          <w:sz w:val="22"/>
          <w:szCs w:val="22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38：</w:t>
      </w:r>
      <w:r>
        <w:rPr>
          <w:rFonts w:ascii="SimSun" w:hAnsi="SimSun" w:eastAsia="SimSun" w:cs="SimSun"/>
          <w:sz w:val="24"/>
          <w:szCs w:val="24"/>
        </w:rPr>
        <w:t xml:space="preserve"> 这是一段用于制造多页分页的正文内容。</w:t>
      </w:r>
      <w:r>
        <w:rPr>
          <w:rFonts w:ascii="SimSun" w:hAnsi="SimSun" w:eastAsia="SimSun" w:cs="SimSun"/>
          <w:sz w:val="24"/>
          <w:szCs w:val="24"/>
        </w:rPr>
        <w:t xml:space="preserve"> 编辑器会在内容框溢出时将整个段落移动到下一页。</w:t>
      </w:r>
      <w:r>
        <w:rPr>
          <w:rFonts w:ascii="SimSun" w:hAnsi="SimSun" w:eastAsia="SimSun" w:cs="SimSun"/>
          <w:color w:val="666666"/>
          <w:sz w:val="24"/>
          <w:szCs w:val="24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39：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这是一段用于制造多页分页的正文内容。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编辑器会在内容框溢出时将整个段落移动到下一页。</w:t>
      </w:r>
      <w:r>
        <w:rPr>
          <w:rFonts w:ascii="Times New Roman" w:hAnsi="Times New Roman" w:eastAsia="Times New Roman" w:cs="Times New Roman"/>
          <w:color w:val="666666"/>
          <w:sz w:val="26"/>
          <w:szCs w:val="26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40：</w:t>
      </w:r>
      <w:r>
        <w:rPr>
          <w:rFonts w:ascii="Calibri" w:hAnsi="Calibri" w:eastAsia="Calibri" w:cs="Calibri"/>
          <w:sz w:val="21"/>
          <w:szCs w:val="21"/>
        </w:rPr>
        <w:t xml:space="preserve"> 这是一段用于制造多页分页的正文内容。</w:t>
      </w:r>
      <w:r>
        <w:rPr>
          <w:rFonts w:ascii="Calibri" w:hAnsi="Calibri" w:eastAsia="Calibri" w:cs="Calibri"/>
          <w:sz w:val="21"/>
          <w:szCs w:val="21"/>
        </w:rPr>
        <w:t xml:space="preserve"> 编辑器会在内容框溢出时将整个段落移动到下一页。</w:t>
      </w:r>
      <w:r>
        <w:rPr>
          <w:rFonts w:ascii="Calibri" w:hAnsi="Calibri" w:eastAsia="Calibri" w:cs="Calibri"/>
          <w:color w:val="666666"/>
          <w:sz w:val="21"/>
          <w:szCs w:val="21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41：</w:t>
      </w:r>
      <w:r>
        <w:rPr>
          <w:rFonts w:ascii="Microsoft YaHei" w:hAnsi="Microsoft YaHei" w:eastAsia="Microsoft YaHei" w:cs="Microsoft YaHei"/>
          <w:sz w:val="22"/>
          <w:szCs w:val="22"/>
        </w:rPr>
        <w:t xml:space="preserve"> 这是一段用于制造多页分页的正文内容。</w:t>
      </w:r>
      <w:r>
        <w:rPr>
          <w:rFonts w:ascii="Microsoft YaHei" w:hAnsi="Microsoft YaHei" w:eastAsia="Microsoft YaHei" w:cs="Microsoft YaHei"/>
          <w:sz w:val="22"/>
          <w:szCs w:val="22"/>
        </w:rPr>
        <w:t xml:space="preserve"> 编辑器会在内容框溢出时将整个段落移动到下一页。</w:t>
      </w:r>
      <w:r>
        <w:rPr>
          <w:rFonts w:ascii="Microsoft YaHei" w:hAnsi="Microsoft YaHei" w:eastAsia="Microsoft YaHei" w:cs="Microsoft YaHei"/>
          <w:color w:val="666666"/>
          <w:sz w:val="22"/>
          <w:szCs w:val="22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42：</w:t>
      </w:r>
      <w:r>
        <w:rPr>
          <w:rFonts w:ascii="SimSun" w:hAnsi="SimSun" w:eastAsia="SimSun" w:cs="SimSun"/>
          <w:sz w:val="24"/>
          <w:szCs w:val="24"/>
        </w:rPr>
        <w:t xml:space="preserve"> 这是一段用于制造多页分页的正文内容。</w:t>
      </w:r>
      <w:r>
        <w:rPr>
          <w:rFonts w:ascii="SimSun" w:hAnsi="SimSun" w:eastAsia="SimSun" w:cs="SimSun"/>
          <w:sz w:val="24"/>
          <w:szCs w:val="24"/>
        </w:rPr>
        <w:t xml:space="preserve"> 编辑器会在内容框溢出时将整个段落移动到下一页。</w:t>
      </w:r>
      <w:r>
        <w:rPr>
          <w:rFonts w:ascii="SimSun" w:hAnsi="SimSun" w:eastAsia="SimSun" w:cs="SimSun"/>
          <w:color w:val="666666"/>
          <w:sz w:val="24"/>
          <w:szCs w:val="24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43：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这是一段用于制造多页分页的正文内容。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编辑器会在内容框溢出时将整个段落移动到下一页。</w:t>
      </w:r>
      <w:r>
        <w:rPr>
          <w:rFonts w:ascii="Times New Roman" w:hAnsi="Times New Roman" w:eastAsia="Times New Roman" w:cs="Times New Roman"/>
          <w:color w:val="666666"/>
          <w:sz w:val="26"/>
          <w:szCs w:val="26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44：</w:t>
      </w:r>
      <w:r>
        <w:rPr>
          <w:rFonts w:ascii="Calibri" w:hAnsi="Calibri" w:eastAsia="Calibri" w:cs="Calibri"/>
          <w:sz w:val="21"/>
          <w:szCs w:val="21"/>
        </w:rPr>
        <w:t xml:space="preserve"> 这是一段用于制造多页分页的正文内容。</w:t>
      </w:r>
      <w:r>
        <w:rPr>
          <w:rFonts w:ascii="Calibri" w:hAnsi="Calibri" w:eastAsia="Calibri" w:cs="Calibri"/>
          <w:sz w:val="21"/>
          <w:szCs w:val="21"/>
        </w:rPr>
        <w:t xml:space="preserve"> 编辑器会在内容框溢出时将整个段落移动到下一页。</w:t>
      </w:r>
      <w:r>
        <w:rPr>
          <w:rFonts w:ascii="Calibri" w:hAnsi="Calibri" w:eastAsia="Calibri" w:cs="Calibri"/>
          <w:color w:val="666666"/>
          <w:sz w:val="21"/>
          <w:szCs w:val="21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45：</w:t>
      </w:r>
      <w:r>
        <w:rPr>
          <w:rFonts w:ascii="Microsoft YaHei" w:hAnsi="Microsoft YaHei" w:eastAsia="Microsoft YaHei" w:cs="Microsoft YaHei"/>
          <w:sz w:val="22"/>
          <w:szCs w:val="22"/>
        </w:rPr>
        <w:t xml:space="preserve"> 这是一段用于制造多页分页的正文内容。</w:t>
      </w:r>
      <w:r>
        <w:rPr>
          <w:rFonts w:ascii="Microsoft YaHei" w:hAnsi="Microsoft YaHei" w:eastAsia="Microsoft YaHei" w:cs="Microsoft YaHei"/>
          <w:sz w:val="22"/>
          <w:szCs w:val="22"/>
        </w:rPr>
        <w:t xml:space="preserve"> 编辑器会在内容框溢出时将整个段落移动到下一页。</w:t>
      </w:r>
      <w:r>
        <w:rPr>
          <w:rFonts w:ascii="Microsoft YaHei" w:hAnsi="Microsoft YaHei" w:eastAsia="Microsoft YaHei" w:cs="Microsoft YaHei"/>
          <w:color w:val="666666"/>
          <w:sz w:val="22"/>
          <w:szCs w:val="22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46：</w:t>
      </w:r>
      <w:r>
        <w:rPr>
          <w:rFonts w:ascii="SimSun" w:hAnsi="SimSun" w:eastAsia="SimSun" w:cs="SimSun"/>
          <w:sz w:val="24"/>
          <w:szCs w:val="24"/>
        </w:rPr>
        <w:t xml:space="preserve"> 这是一段用于制造多页分页的正文内容。</w:t>
      </w:r>
      <w:r>
        <w:rPr>
          <w:rFonts w:ascii="SimSun" w:hAnsi="SimSun" w:eastAsia="SimSun" w:cs="SimSun"/>
          <w:sz w:val="24"/>
          <w:szCs w:val="24"/>
        </w:rPr>
        <w:t xml:space="preserve"> 编辑器会在内容框溢出时将整个段落移动到下一页。</w:t>
      </w:r>
      <w:r>
        <w:rPr>
          <w:rFonts w:ascii="SimSun" w:hAnsi="SimSun" w:eastAsia="SimSun" w:cs="SimSun"/>
          <w:color w:val="666666"/>
          <w:sz w:val="24"/>
          <w:szCs w:val="24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47：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这是一段用于制造多页分页的正文内容。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编辑器会在内容框溢出时将整个段落移动到下一页。</w:t>
      </w:r>
      <w:r>
        <w:rPr>
          <w:rFonts w:ascii="Times New Roman" w:hAnsi="Times New Roman" w:eastAsia="Times New Roman" w:cs="Times New Roman"/>
          <w:color w:val="666666"/>
          <w:sz w:val="26"/>
          <w:szCs w:val="26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48：</w:t>
      </w:r>
      <w:r>
        <w:rPr>
          <w:rFonts w:ascii="Calibri" w:hAnsi="Calibri" w:eastAsia="Calibri" w:cs="Calibri"/>
          <w:sz w:val="21"/>
          <w:szCs w:val="21"/>
        </w:rPr>
        <w:t xml:space="preserve"> 这是一段用于制造多页分页的正文内容。</w:t>
      </w:r>
      <w:r>
        <w:rPr>
          <w:rFonts w:ascii="Calibri" w:hAnsi="Calibri" w:eastAsia="Calibri" w:cs="Calibri"/>
          <w:sz w:val="21"/>
          <w:szCs w:val="21"/>
        </w:rPr>
        <w:t xml:space="preserve"> 编辑器会在内容框溢出时将整个段落移动到下一页。</w:t>
      </w:r>
      <w:r>
        <w:rPr>
          <w:rFonts w:ascii="Calibri" w:hAnsi="Calibri" w:eastAsia="Calibri" w:cs="Calibri"/>
          <w:color w:val="666666"/>
          <w:sz w:val="21"/>
          <w:szCs w:val="21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49：</w:t>
      </w:r>
      <w:r>
        <w:rPr>
          <w:rFonts w:ascii="Microsoft YaHei" w:hAnsi="Microsoft YaHei" w:eastAsia="Microsoft YaHei" w:cs="Microsoft YaHei"/>
          <w:sz w:val="22"/>
          <w:szCs w:val="22"/>
        </w:rPr>
        <w:t xml:space="preserve"> 这是一段用于制造多页分页的正文内容。</w:t>
      </w:r>
      <w:r>
        <w:rPr>
          <w:rFonts w:ascii="Microsoft YaHei" w:hAnsi="Microsoft YaHei" w:eastAsia="Microsoft YaHei" w:cs="Microsoft YaHei"/>
          <w:sz w:val="22"/>
          <w:szCs w:val="22"/>
        </w:rPr>
        <w:t xml:space="preserve"> 编辑器会在内容框溢出时将整个段落移动到下一页。</w:t>
      </w:r>
      <w:r>
        <w:rPr>
          <w:rFonts w:ascii="Microsoft YaHei" w:hAnsi="Microsoft YaHei" w:eastAsia="Microsoft YaHei" w:cs="Microsoft YaHei"/>
          <w:color w:val="666666"/>
          <w:sz w:val="22"/>
          <w:szCs w:val="22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50：</w:t>
      </w:r>
      <w:r>
        <w:rPr>
          <w:rFonts w:ascii="SimSun" w:hAnsi="SimSun" w:eastAsia="SimSun" w:cs="SimSun"/>
          <w:sz w:val="24"/>
          <w:szCs w:val="24"/>
        </w:rPr>
        <w:t xml:space="preserve"> 这是一段用于制造多页分页的正文内容。</w:t>
      </w:r>
      <w:r>
        <w:rPr>
          <w:rFonts w:ascii="SimSun" w:hAnsi="SimSun" w:eastAsia="SimSun" w:cs="SimSun"/>
          <w:sz w:val="24"/>
          <w:szCs w:val="24"/>
        </w:rPr>
        <w:t xml:space="preserve"> 编辑器会在内容框溢出时将整个段落移动到下一页。</w:t>
      </w:r>
      <w:r>
        <w:rPr>
          <w:rFonts w:ascii="SimSun" w:hAnsi="SimSun" w:eastAsia="SimSun" w:cs="SimSun"/>
          <w:color w:val="666666"/>
          <w:sz w:val="24"/>
          <w:szCs w:val="24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51：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这是一段用于制造多页分页的正文内容。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编辑器会在内容框溢出时将整个段落移动到下一页。</w:t>
      </w:r>
      <w:r>
        <w:rPr>
          <w:rFonts w:ascii="Times New Roman" w:hAnsi="Times New Roman" w:eastAsia="Times New Roman" w:cs="Times New Roman"/>
          <w:color w:val="666666"/>
          <w:sz w:val="26"/>
          <w:szCs w:val="26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52：</w:t>
      </w:r>
      <w:r>
        <w:rPr>
          <w:rFonts w:ascii="Calibri" w:hAnsi="Calibri" w:eastAsia="Calibri" w:cs="Calibri"/>
          <w:sz w:val="21"/>
          <w:szCs w:val="21"/>
        </w:rPr>
        <w:t xml:space="preserve"> 这是一段用于制造多页分页的正文内容。</w:t>
      </w:r>
      <w:r>
        <w:rPr>
          <w:rFonts w:ascii="Calibri" w:hAnsi="Calibri" w:eastAsia="Calibri" w:cs="Calibri"/>
          <w:sz w:val="21"/>
          <w:szCs w:val="21"/>
        </w:rPr>
        <w:t xml:space="preserve"> 编辑器会在内容框溢出时将整个段落移动到下一页。</w:t>
      </w:r>
      <w:r>
        <w:rPr>
          <w:rFonts w:ascii="Calibri" w:hAnsi="Calibri" w:eastAsia="Calibri" w:cs="Calibri"/>
          <w:color w:val="666666"/>
          <w:sz w:val="21"/>
          <w:szCs w:val="21"/>
        </w:rPr>
        <w:t xml:space="preserve"> 当前目标是稳定可用的块级分页，不承诺 Word 行级完全一致。</w:t>
      </w:r>
    </w:p>
    <w:p>
      <w:pPr>
        <w:spacing w:before="0" w:after="100"/>
        <w:ind w:left="0" w:firstLine="420"/>
      </w:pPr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段落 53：</w:t>
      </w:r>
      <w:r>
        <w:rPr>
          <w:rFonts w:ascii="Microsoft YaHei" w:hAnsi="Microsoft YaHei" w:eastAsia="Microsoft YaHei" w:cs="Microsoft YaHei"/>
          <w:sz w:val="22"/>
          <w:szCs w:val="22"/>
        </w:rPr>
        <w:t xml:space="preserve"> 这是一段用于制造多页分页的正文内容。</w:t>
      </w:r>
      <w:r>
        <w:rPr>
          <w:rFonts w:ascii="Microsoft YaHei" w:hAnsi="Microsoft YaHei" w:eastAsia="Microsoft YaHei" w:cs="Microsoft YaHei"/>
          <w:sz w:val="22"/>
          <w:szCs w:val="22"/>
        </w:rPr>
        <w:t xml:space="preserve"> 编辑器会在内容框溢出时将整个段落移动到下一页。</w:t>
      </w:r>
      <w:r>
        <w:rPr>
          <w:rFonts w:ascii="Microsoft YaHei" w:hAnsi="Microsoft YaHei" w:eastAsia="Microsoft YaHei" w:cs="Microsoft YaHei"/>
          <w:color w:val="666666"/>
          <w:sz w:val="22"/>
          <w:szCs w:val="22"/>
        </w:rPr>
        <w:t xml:space="preserve"> 当前目标是稳定可用的块级分页，不承诺 Word 行级完全一致。</w:t>
      </w:r>
    </w:p>
    <w:tbl>
      <w:tblPr>
        <w:tblW w:w="8640" w:type="dxa"/>
        <w:tblBorders>
          <w:top w:val="single" w:sz="4" w:color="999999"/>
          <w:left w:val="single" w:sz="4" w:color="999999"/>
          <w:bottom w:val="single" w:sz="4" w:color="999999"/>
          <w:right w:val="single" w:sz="4" w:color="999999"/>
          <w:insideH w:val="single" w:sz="4" w:color="999999"/>
          <w:insideV w:val="single" w:sz="4" w:color="999999"/>
        </w:tblBorders>
      </w:tblPr>
      <w:tr>
        <w:tc>
          <w:tcPr>
            <w:tcW w:w="2880" w:type="dxa"/>
          </w:tcPr>
          <w:p>
            <w:pPr>
              <w:spacing w:before="0" w:after="160"/>
            </w:pPr>
            <w:r>
              <w:rPr>
                <w:rFonts w:ascii="Microsoft YaHei" w:hAnsi="Microsoft YaHei" w:eastAsia="Microsoft YaHei" w:cs="Microsoft YaHei"/>
                <w:sz w:val="21"/>
                <w:szCs w:val="21"/>
              </w:rPr>
              <w:t xml:space="preserve">R1C1 字体/分页</w:t>
            </w:r>
          </w:p>
        </w:tc>
        <w:tc>
          <w:tcPr>
            <w:tcW w:w="2880" w:type="dxa"/>
          </w:tcPr>
          <w:p>
            <w:pPr>
              <w:spacing w:before="0" w:after="160"/>
            </w:pPr>
            <w:r>
              <w:rPr>
                <w:rFonts w:ascii="Microsoft YaHei" w:hAnsi="Microsoft YaHei" w:eastAsia="Microsoft YaHei" w:cs="Microsoft YaHei"/>
                <w:sz w:val="21"/>
                <w:szCs w:val="21"/>
              </w:rPr>
              <w:t xml:space="preserve">R1C2 字体/分页</w:t>
            </w:r>
          </w:p>
        </w:tc>
        <w:tc>
          <w:tcPr>
            <w:tcW w:w="2880" w:type="dxa"/>
          </w:tcPr>
          <w:p>
            <w:pPr>
              <w:spacing w:before="0" w:after="160"/>
            </w:pPr>
            <w:r>
              <w:rPr>
                <w:rFonts w:ascii="Microsoft YaHei" w:hAnsi="Microsoft YaHei" w:eastAsia="Microsoft YaHei" w:cs="Microsoft YaHei"/>
                <w:sz w:val="21"/>
                <w:szCs w:val="21"/>
              </w:rPr>
              <w:t xml:space="preserve">R1C3 字体/分页</w:t>
            </w:r>
          </w:p>
        </w:tc>
      </w:tr>
      <w:tr>
        <w:tc>
          <w:tcPr>
            <w:tcW w:w="2880" w:type="dxa"/>
          </w:tcPr>
          <w:p>
            <w:pPr>
              <w:spacing w:before="0" w:after="160"/>
            </w:pPr>
            <w:r>
              <w:rPr>
                <w:rFonts w:ascii="Microsoft YaHei" w:hAnsi="Microsoft YaHei" w:eastAsia="Microsoft YaHei" w:cs="Microsoft YaHei"/>
                <w:sz w:val="21"/>
                <w:szCs w:val="21"/>
              </w:rPr>
              <w:t xml:space="preserve">R2C1 字体/分页</w:t>
            </w:r>
          </w:p>
        </w:tc>
        <w:tc>
          <w:tcPr>
            <w:tcW w:w="2880" w:type="dxa"/>
          </w:tcPr>
          <w:p>
            <w:pPr>
              <w:spacing w:before="0" w:after="160"/>
            </w:pPr>
            <w:r>
              <w:rPr>
                <w:rFonts w:ascii="Microsoft YaHei" w:hAnsi="Microsoft YaHei" w:eastAsia="Microsoft YaHei" w:cs="Microsoft YaHei"/>
                <w:sz w:val="21"/>
                <w:szCs w:val="21"/>
              </w:rPr>
              <w:t xml:space="preserve">R2C2 字体/分页</w:t>
            </w:r>
          </w:p>
        </w:tc>
        <w:tc>
          <w:tcPr>
            <w:tcW w:w="2880" w:type="dxa"/>
          </w:tcPr>
          <w:p>
            <w:pPr>
              <w:spacing w:before="0" w:after="160"/>
            </w:pPr>
            <w:r>
              <w:rPr>
                <w:rFonts w:ascii="Microsoft YaHei" w:hAnsi="Microsoft YaHei" w:eastAsia="Microsoft YaHei" w:cs="Microsoft YaHei"/>
                <w:sz w:val="21"/>
                <w:szCs w:val="21"/>
              </w:rPr>
              <w:t xml:space="preserve">R2C3 字体/分页</w:t>
            </w:r>
          </w:p>
        </w:tc>
      </w:tr>
      <w:tr>
        <w:tc>
          <w:tcPr>
            <w:tcW w:w="2880" w:type="dxa"/>
          </w:tcPr>
          <w:p>
            <w:pPr>
              <w:spacing w:before="0" w:after="160"/>
            </w:pPr>
            <w:r>
              <w:rPr>
                <w:rFonts w:ascii="Microsoft YaHei" w:hAnsi="Microsoft YaHei" w:eastAsia="Microsoft YaHei" w:cs="Microsoft YaHei"/>
                <w:sz w:val="21"/>
                <w:szCs w:val="21"/>
              </w:rPr>
              <w:t xml:space="preserve">R3C1 字体/分页</w:t>
            </w:r>
          </w:p>
        </w:tc>
        <w:tc>
          <w:tcPr>
            <w:tcW w:w="2880" w:type="dxa"/>
          </w:tcPr>
          <w:p>
            <w:pPr>
              <w:spacing w:before="0" w:after="160"/>
            </w:pPr>
            <w:r>
              <w:rPr>
                <w:rFonts w:ascii="Microsoft YaHei" w:hAnsi="Microsoft YaHei" w:eastAsia="Microsoft YaHei" w:cs="Microsoft YaHei"/>
                <w:sz w:val="21"/>
                <w:szCs w:val="21"/>
              </w:rPr>
              <w:t xml:space="preserve">R3C2 字体/分页</w:t>
            </w:r>
          </w:p>
        </w:tc>
        <w:tc>
          <w:tcPr>
            <w:tcW w:w="2880" w:type="dxa"/>
          </w:tcPr>
          <w:p>
            <w:pPr>
              <w:spacing w:before="0" w:after="160"/>
            </w:pPr>
            <w:r>
              <w:rPr>
                <w:rFonts w:ascii="Microsoft YaHei" w:hAnsi="Microsoft YaHei" w:eastAsia="Microsoft YaHei" w:cs="Microsoft YaHei"/>
                <w:sz w:val="21"/>
                <w:szCs w:val="21"/>
              </w:rPr>
              <w:t xml:space="preserve">R3C3 字体/分页</w:t>
            </w:r>
          </w:p>
        </w:tc>
      </w:tr>
      <w:tr>
        <w:tc>
          <w:tcPr>
            <w:tcW w:w="2880" w:type="dxa"/>
          </w:tcPr>
          <w:p>
            <w:pPr>
              <w:spacing w:before="0" w:after="160"/>
            </w:pPr>
            <w:r>
              <w:rPr>
                <w:rFonts w:ascii="Microsoft YaHei" w:hAnsi="Microsoft YaHei" w:eastAsia="Microsoft YaHei" w:cs="Microsoft YaHei"/>
                <w:sz w:val="21"/>
                <w:szCs w:val="21"/>
              </w:rPr>
              <w:t xml:space="preserve">R4C1 字体/分页</w:t>
            </w:r>
          </w:p>
        </w:tc>
        <w:tc>
          <w:tcPr>
            <w:tcW w:w="2880" w:type="dxa"/>
          </w:tcPr>
          <w:p>
            <w:pPr>
              <w:spacing w:before="0" w:after="160"/>
            </w:pPr>
            <w:r>
              <w:rPr>
                <w:rFonts w:ascii="Microsoft YaHei" w:hAnsi="Microsoft YaHei" w:eastAsia="Microsoft YaHei" w:cs="Microsoft YaHei"/>
                <w:sz w:val="21"/>
                <w:szCs w:val="21"/>
              </w:rPr>
              <w:t xml:space="preserve">R4C2 字体/分页</w:t>
            </w:r>
          </w:p>
        </w:tc>
        <w:tc>
          <w:tcPr>
            <w:tcW w:w="2880" w:type="dxa"/>
          </w:tcPr>
          <w:p>
            <w:pPr>
              <w:spacing w:before="0" w:after="160"/>
            </w:pPr>
            <w:r>
              <w:rPr>
                <w:rFonts w:ascii="Microsoft YaHei" w:hAnsi="Microsoft YaHei" w:eastAsia="Microsoft YaHei" w:cs="Microsoft YaHei"/>
                <w:sz w:val="21"/>
                <w:szCs w:val="21"/>
              </w:rPr>
              <w:t xml:space="preserve">R4C3 字体/分页</w:t>
            </w:r>
          </w:p>
        </w:tc>
      </w:tr>
    </w:tbl>
    <w:p>
      <w:r>
        <w:rPr>
          <w:rFonts w:ascii="Microsoft YaHei" w:hAnsi="Microsoft YaHei" w:eastAsia="Microsoft YaHei" w:cs="Microsoft YaHei"/>
          <w:b/>
          <w:sz w:val="22"/>
          <w:szCs w:val="22"/>
        </w:rPr>
        <w:t xml:space="preserve">文档结束。保存后应仍然是合法 DOCX，并保留 page size / margin / fonts 等基础信息。</w:t>
      </w:r>
    </w:p>
    <w:sectPr>
      <w:headerReference w:type="default" r:id="rId3"/>
      <w:footerReference w:type="default" r:id="rId4"/>
      <w:pgSz w:w="11906" w:h="16838"/>
      <w:pgMar w:top="1440" w:right="1260" w:bottom="1440" w:left="1260" w:header="720" w:footer="720" w:gutter="0"/>
    </w:sectPr>
  </w:body>
</w:document>
</file>

<file path=word/fontTable.xml><?xml version="1.0" encoding="utf-8"?>
<w:fonts xmlns:w="http://schemas.openxmlformats.org/wordprocessingml/2006/main">
  <w:font w:name="Calibri"/>
  <w:font w:name="Aptos"/>
  <w:font w:name="Times New Roman"/>
  <w:font w:name="SimSun"/>
  <w:font w:name="Microsoft YaHei"/>
  <w:font w:name="KaiTi"/>
  <w:font w:name="FangSong"/>
  <w:font w:name="Noto Sans CJK SC"/>
</w:fonts>
</file>

<file path=word/footer1.xml><?xml version="1.0" encoding="utf-8"?>
<w:ftr xmlns:w="http://schemas.openxmlformats.org/wordprocessingml/2006/main">
  <w:p>
    <w:pPr>
      <w:jc w:val="center"/>
    </w:pPr>
    <w:r>
      <w:rPr>
        <w:rFonts w:ascii="Calibri" w:hAnsi="Calibri" w:eastAsia="Calibri" w:cs="Calibri"/>
        <w:color w:val="666666"/>
        <w:sz w:val="18"/>
        <w:szCs w:val="18"/>
      </w:rPr>
      <w:t xml:space="preserve">Generated fixture · page footer preview</w:t>
    </w:r>
  </w:p>
</w:ftr>
</file>

<file path=word/header1.xml><?xml version="1.0" encoding="utf-8"?>
<w:hdr xmlns:w="http://schemas.openxmlformats.org/wordprocessingml/2006/main">
  <w:p>
    <w:pPr>
      <w:jc w:val="center"/>
    </w:pPr>
    <w:r>
      <w:rPr>
        <w:rFonts w:ascii="Calibri" w:hAnsi="Calibri" w:eastAsia="Calibri" w:cs="Calibri"/>
        <w:color w:val="666666"/>
        <w:sz w:val="18"/>
        <w:szCs w:val="18"/>
      </w:rPr>
      <w:t xml:space="preserve">word-editor pagination/font fidelity demo</w:t>
    </w:r>
  </w:p>
</w:hdr>
</file>

<file path=word/styles.xml><?xml version="1.0" encoding="utf-8"?>
<w:styles xmlns:w="http://schemas.openxmlformats.org/wordprocessingml/2006/main">
  <w:docDefaults>
    <w:rPrDefault>
      <w:rPr>
        <w:rFonts w:ascii="Calibri" w:hAnsi="Calibri" w:eastAsia="Microsoft YaHei" w:cs="Calibri"/>
        <w:sz w:val="22"/>
        <w:szCs w:val="22"/>
        <w:color w:val="111827"/>
      </w:rPr>
    </w:rPrDefault>
    <w:pPrDefault>
      <w:pPr>
        <w:spacing w:after="160"/>
      </w:pPr>
    </w:pPrDefault>
  </w:docDefaults>
  <w:style w:type="paragraph" w:default="1" w:styleId="Normal">
    <w:name w:val="Normal"/>
    <w:rPr>
      <w:rFonts w:ascii="Calibri" w:hAnsi="Calibri" w:eastAsia="Microsoft YaHei"/>
      <w:sz w:val="22"/>
    </w:rPr>
  </w:style>
  <w:style w:type="paragraph" w:styleId="Heading1">
    <w:name w:val="heading 1"/>
    <w:basedOn w:val="Normal"/>
    <w:pPr>
      <w:spacing w:before="240" w:after="240"/>
    </w:pPr>
    <w:rPr>
      <w:rFonts w:ascii="Microsoft YaHei" w:hAnsi="Microsoft YaHei" w:eastAsia="Microsoft YaHei"/>
      <w:b/>
      <w:color w:val="1F4E79"/>
      <w:sz w:val="40"/>
    </w:rPr>
  </w:style>
  <w:style w:type="paragraph" w:styleId="Heading2">
    <w:name w:val="heading 2"/>
    <w:basedOn w:val="Normal"/>
    <w:pPr>
      <w:spacing w:before="200" w:after="120"/>
    </w:pPr>
    <w:rPr>
      <w:rFonts w:ascii="Microsoft YaHei" w:hAnsi="Microsoft YaHei" w:eastAsia="Microsoft YaHei"/>
      <w:b/>
      <w:color w:val="2F5597"/>
      <w:sz w:val="32"/>
    </w:rPr>
  </w:style>
  <w:style w:type="paragraph" w:styleId="ListParagraph">
    <w:name w:val="List Paragraph"/>
    <w:basedOn w:val="Normal"/>
    <w:pPr>
      <w:ind w:left="720"/>
    </w:pPr>
  </w:style>
</w:styles>
</file>

<file path=word/_rels/document.xml.rels><?xml version="1.0" encoding="UTF-8" standalone="yes"?><Relationships xmlns="http://schemas.openxmlformats.org/package/2006/relationships">
<Relationship Id="rId1" Type="http://schemas.openxmlformats.org/officeDocument/2006/relationships/styles" Target="styles.xml"/>
<Relationship Id="rId2" Type="http://schemas.openxmlformats.org/officeDocument/2006/relationships/fontTable" Target="fontTable.xml"/>
<Relationship Id="rId3" Type="http://schemas.openxmlformats.org/officeDocument/2006/relationships/header" Target="header1.xml"/>
<Relationship Id="rId4" Type="http://schemas.openxmlformats.org/officeDocument/2006/relationships/footer" Target="footer1.xml"/>
</Relationships>
</file>